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2318"/>
        <w:gridCol w:w="1663"/>
        <w:gridCol w:w="1102"/>
        <w:gridCol w:w="179"/>
        <w:gridCol w:w="1756"/>
        <w:gridCol w:w="273"/>
        <w:gridCol w:w="1104"/>
      </w:tblGrid>
      <w:tr w:rsidR="008549C2" w:rsidRPr="006F5F41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8549C2" w:rsidRPr="006F5F41" w:rsidRDefault="002F152B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t>Pharmaceutical Chemistry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EA4C02" w:rsidRPr="00EA4C02" w:rsidRDefault="00933A8F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  <w:r w:rsidRPr="002D226C">
              <w:rPr>
                <w:b/>
                <w:spacing w:val="-1"/>
              </w:rPr>
              <w:t>General Chemistry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8549C2" w:rsidRPr="006F5F41" w:rsidRDefault="00933A8F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D226C">
              <w:rPr>
                <w:b/>
                <w:bCs/>
              </w:rPr>
              <w:t>1703111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473A57" w:rsidRPr="006F5F41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8549C2" w:rsidRPr="006F5F41" w:rsidRDefault="00933A8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8549C2" w:rsidRPr="00473A57" w:rsidRDefault="00933A8F" w:rsidP="003C3A2A">
            <w:pPr>
              <w:pStyle w:val="a9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  <w:r w:rsidRPr="002D226C">
              <w:rPr>
                <w:rFonts w:eastAsia="Calibri" w:hAnsi="Calibri" w:cs="Arial"/>
                <w:b w:val="0"/>
                <w:spacing w:val="-1"/>
              </w:rPr>
              <w:t>Dr.</w:t>
            </w:r>
            <w:r w:rsidRPr="002D226C">
              <w:rPr>
                <w:rFonts w:eastAsia="Calibri" w:hAnsi="Calibri" w:cs="Arial"/>
                <w:b w:val="0"/>
                <w:spacing w:val="-12"/>
              </w:rPr>
              <w:t xml:space="preserve"> </w:t>
            </w:r>
            <w:proofErr w:type="spellStart"/>
            <w:r w:rsidRPr="002D226C">
              <w:rPr>
                <w:rFonts w:eastAsia="Calibri" w:hAnsi="Calibri" w:cs="Arial"/>
                <w:b w:val="0"/>
                <w:spacing w:val="-1"/>
              </w:rPr>
              <w:t>Mousa</w:t>
            </w:r>
            <w:proofErr w:type="spellEnd"/>
            <w:r w:rsidRPr="002D226C">
              <w:rPr>
                <w:rFonts w:eastAsia="Calibri" w:hAnsi="Calibri" w:cs="Arial"/>
                <w:b w:val="0"/>
                <w:spacing w:val="-1"/>
              </w:rPr>
              <w:t xml:space="preserve"> </w:t>
            </w:r>
            <w:proofErr w:type="spellStart"/>
            <w:r w:rsidRPr="002D226C">
              <w:rPr>
                <w:rFonts w:eastAsia="Calibri" w:hAnsi="Calibri" w:cs="Arial"/>
                <w:b w:val="0"/>
                <w:spacing w:val="-1"/>
              </w:rPr>
              <w:t>Magharbeh</w:t>
            </w:r>
            <w:proofErr w:type="spellEnd"/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8549C2" w:rsidRPr="0080761A" w:rsidRDefault="0080761A" w:rsidP="0080761A">
            <w:pPr>
              <w:ind w:right="-514"/>
              <w:jc w:val="lowKashida"/>
              <w:rPr>
                <w:rFonts w:ascii="Arial" w:hAnsi="Arial"/>
                <w:lang w:eastAsia="ar-SA"/>
              </w:rPr>
            </w:pPr>
            <w:r w:rsidRPr="00F91CCD">
              <w:rPr>
                <w:rFonts w:ascii="Arial" w:hAnsi="Arial"/>
                <w:lang w:eastAsia="ar-SA"/>
              </w:rPr>
              <w:t>Safety and laboratory rules; chemical observations; volumetric analysis; oxidation and reduction; colligative properties; thermochemistry and equilibrium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 xml:space="preserve">To learn how to treat the measured data and numbers  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>To learn chemical reaction’s calculations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>To learn thermal energy and heat change in chemical reactions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rFonts w:hint="cs"/>
                <w:b/>
                <w:bCs/>
              </w:rPr>
            </w:pPr>
            <w:r w:rsidRPr="00933A8F">
              <w:rPr>
                <w:b/>
                <w:bCs/>
              </w:rPr>
              <w:t>To learn properties of solutions and gases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rFonts w:hint="cs"/>
                <w:b/>
                <w:bCs/>
              </w:rPr>
            </w:pPr>
            <w:r w:rsidRPr="00933A8F">
              <w:rPr>
                <w:b/>
                <w:bCs/>
              </w:rPr>
              <w:t>To learn about the periodic table and its tunable properties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>To learn about the different acidity and basicity media of solutions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 xml:space="preserve">To learn the principles of equilibrium and how to apply it </w:t>
            </w:r>
          </w:p>
          <w:p w:rsidR="00933A8F" w:rsidRPr="00933A8F" w:rsidRDefault="00933A8F" w:rsidP="00933A8F">
            <w:pPr>
              <w:numPr>
                <w:ilvl w:val="0"/>
                <w:numId w:val="18"/>
              </w:numPr>
              <w:spacing w:after="0" w:line="240" w:lineRule="auto"/>
              <w:ind w:right="-90"/>
              <w:rPr>
                <w:b/>
                <w:bCs/>
              </w:rPr>
            </w:pPr>
            <w:r w:rsidRPr="00933A8F">
              <w:rPr>
                <w:b/>
                <w:bCs/>
              </w:rPr>
              <w:t xml:space="preserve">To learn hydrocarbons (alkanes , alkenes , alkynes and aromatics)nomenclature and reactions  </w:t>
            </w:r>
          </w:p>
          <w:p w:rsidR="008549C2" w:rsidRPr="0080761A" w:rsidRDefault="008549C2" w:rsidP="0080761A">
            <w:pPr>
              <w:spacing w:after="0" w:line="240" w:lineRule="auto"/>
              <w:ind w:right="-90"/>
              <w:rPr>
                <w:rtl/>
              </w:rPr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t>CILOs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Knowledge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8F" w:rsidRDefault="00933A8F" w:rsidP="00933A8F">
            <w:pPr>
              <w:tabs>
                <w:tab w:val="right" w:pos="567"/>
              </w:tabs>
              <w:ind w:left="709"/>
              <w:jc w:val="lowKashida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A1 Know the </w:t>
            </w:r>
            <w:r>
              <w:rPr>
                <w:sz w:val="28"/>
                <w:szCs w:val="28"/>
                <w:lang w:val="en-GB"/>
              </w:rPr>
              <w:t>measurements and data treatment,</w:t>
            </w:r>
            <w:r w:rsidRPr="00BA4BD6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>chemical calculation and chemical equilibrium ,</w:t>
            </w:r>
            <w:r w:rsidRPr="00BA4BD6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deal with the solutions and gases, </w:t>
            </w:r>
          </w:p>
          <w:p w:rsidR="00933A8F" w:rsidRDefault="00933A8F" w:rsidP="00933A8F">
            <w:pPr>
              <w:tabs>
                <w:tab w:val="right" w:pos="567"/>
              </w:tabs>
              <w:ind w:left="709"/>
              <w:jc w:val="lowKashida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 xml:space="preserve">A2 </w:t>
            </w:r>
            <w:r>
              <w:rPr>
                <w:sz w:val="28"/>
                <w:szCs w:val="28"/>
                <w:lang w:val="en-GB"/>
              </w:rPr>
              <w:t xml:space="preserve">know the preparation of solutions and deal with the elements in periodic table, deal with the different types of chemical reactions, </w:t>
            </w:r>
          </w:p>
          <w:p w:rsidR="00933A8F" w:rsidRPr="00BA4BD6" w:rsidRDefault="00933A8F" w:rsidP="00933A8F">
            <w:pPr>
              <w:tabs>
                <w:tab w:val="right" w:pos="567"/>
              </w:tabs>
              <w:ind w:left="709"/>
              <w:jc w:val="lowKashida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A3 </w:t>
            </w:r>
            <w:r>
              <w:rPr>
                <w:sz w:val="28"/>
                <w:szCs w:val="28"/>
                <w:lang w:val="en-GB"/>
              </w:rPr>
              <w:t xml:space="preserve">take back ground about atomic structure and thermo chemistry.  Hydrocarbons (alkanes , alkenes and alkynes)nomenclature and reactions  </w:t>
            </w:r>
          </w:p>
          <w:p w:rsidR="006B324C" w:rsidRPr="006B324C" w:rsidRDefault="006B324C" w:rsidP="00F73CE9">
            <w:pPr>
              <w:spacing w:after="0" w:line="240" w:lineRule="auto"/>
              <w:ind w:right="-90"/>
            </w:pPr>
          </w:p>
        </w:tc>
      </w:tr>
      <w:tr w:rsidR="006B324C" w:rsidRPr="00ED6EAE" w:rsidTr="00933A8F">
        <w:trPr>
          <w:trHeight w:val="46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lastRenderedPageBreak/>
              <w:t>Skills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E9" w:rsidRDefault="00F73CE9" w:rsidP="00933A8F">
            <w:pPr>
              <w:spacing w:after="0" w:line="240" w:lineRule="auto"/>
              <w:ind w:right="-90"/>
            </w:pPr>
            <w:r>
              <w:t>B1</w:t>
            </w:r>
            <w:r w:rsidR="00933A8F">
              <w:t xml:space="preserve"> </w:t>
            </w:r>
            <w:r w:rsidR="00933A8F" w:rsidRPr="00FC7A10">
              <w:rPr>
                <w:bCs/>
                <w:sz w:val="28"/>
                <w:szCs w:val="28"/>
                <w:lang w:val="en-GB"/>
              </w:rPr>
              <w:t xml:space="preserve">To be able to </w:t>
            </w:r>
            <w:r w:rsidR="00933A8F">
              <w:rPr>
                <w:bCs/>
                <w:sz w:val="28"/>
                <w:szCs w:val="28"/>
                <w:lang w:val="en-GB"/>
              </w:rPr>
              <w:t>treat the data and deal with the periodic table</w:t>
            </w:r>
            <w:r>
              <w:tab/>
              <w:t>.</w:t>
            </w:r>
          </w:p>
          <w:p w:rsidR="00F73CE9" w:rsidRDefault="00F73CE9" w:rsidP="00933A8F">
            <w:pPr>
              <w:spacing w:after="0" w:line="240" w:lineRule="auto"/>
              <w:ind w:right="-90"/>
            </w:pPr>
            <w:r>
              <w:t>B2</w:t>
            </w:r>
            <w:r w:rsidR="00933A8F">
              <w:t xml:space="preserve">  </w:t>
            </w:r>
            <w:r w:rsidR="00933A8F" w:rsidRPr="00933A8F">
              <w:t>To be able to apply the knowledge from their study in preparing the solutions.</w:t>
            </w:r>
            <w:r>
              <w:tab/>
            </w:r>
          </w:p>
          <w:p w:rsidR="006B324C" w:rsidRPr="00933A8F" w:rsidRDefault="00933A8F" w:rsidP="00933A8F">
            <w:pPr>
              <w:spacing w:after="0" w:line="240" w:lineRule="auto"/>
              <w:ind w:right="-90"/>
              <w:rPr>
                <w:rtl/>
                <w:lang w:val="en-GB"/>
              </w:rPr>
            </w:pPr>
            <w:r>
              <w:t xml:space="preserve">B3 </w:t>
            </w:r>
            <w:r>
              <w:rPr>
                <w:bCs/>
                <w:sz w:val="28"/>
                <w:szCs w:val="28"/>
                <w:lang w:val="en-GB"/>
              </w:rPr>
              <w:t>To be able to do chemical calculation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Competencies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A8F" w:rsidRDefault="00933A8F" w:rsidP="00933A8F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C1 </w:t>
            </w:r>
            <w:r>
              <w:rPr>
                <w:bCs/>
                <w:sz w:val="28"/>
                <w:szCs w:val="28"/>
                <w:lang w:val="en-GB"/>
              </w:rPr>
              <w:t xml:space="preserve">To be able to distinguish between different types of reaction  </w:t>
            </w:r>
          </w:p>
          <w:p w:rsidR="00933A8F" w:rsidRPr="00FC7A10" w:rsidRDefault="00933A8F" w:rsidP="00933A8F">
            <w:pPr>
              <w:tabs>
                <w:tab w:val="right" w:pos="851"/>
              </w:tabs>
              <w:spacing w:after="0" w:line="240" w:lineRule="auto"/>
              <w:rPr>
                <w:bCs/>
                <w:sz w:val="28"/>
                <w:szCs w:val="28"/>
                <w:lang w:val="en-GB"/>
              </w:rPr>
            </w:pPr>
            <w:r>
              <w:rPr>
                <w:bCs/>
                <w:sz w:val="28"/>
                <w:szCs w:val="28"/>
                <w:lang w:val="en-GB"/>
              </w:rPr>
              <w:t xml:space="preserve">C2 </w:t>
            </w:r>
            <w:r>
              <w:rPr>
                <w:bCs/>
                <w:sz w:val="28"/>
                <w:szCs w:val="28"/>
                <w:lang w:val="en-GB"/>
              </w:rPr>
              <w:t xml:space="preserve">Naming hydrocarbons and distinguish between them ,reactions of hydrocarbons </w:t>
            </w:r>
          </w:p>
          <w:p w:rsidR="006B324C" w:rsidRPr="00933A8F" w:rsidRDefault="00933A8F" w:rsidP="00F73CE9">
            <w:pPr>
              <w:spacing w:after="0" w:line="240" w:lineRule="auto"/>
              <w:ind w:right="-90"/>
              <w:rPr>
                <w:lang w:val="en-GB"/>
              </w:rPr>
            </w:pPr>
            <w:r>
              <w:rPr>
                <w:lang w:val="en-GB"/>
              </w:rPr>
              <w:t xml:space="preserve">C3 </w:t>
            </w:r>
            <w:r>
              <w:rPr>
                <w:bCs/>
                <w:sz w:val="28"/>
                <w:szCs w:val="28"/>
                <w:lang w:val="en-GB"/>
              </w:rPr>
              <w:t>To</w:t>
            </w:r>
            <w:r w:rsidRPr="00FC7A10">
              <w:rPr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bCs/>
                <w:sz w:val="28"/>
                <w:szCs w:val="28"/>
                <w:lang w:val="en-GB"/>
              </w:rPr>
              <w:t>do calculations with good precision and accuracy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Learning Methods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Lectures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Oral dissection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Assignment 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Evaluation Tools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Exams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t xml:space="preserve">Quiz </w:t>
            </w: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1727"/>
        <w:gridCol w:w="1623"/>
        <w:gridCol w:w="1601"/>
        <w:gridCol w:w="1531"/>
        <w:gridCol w:w="1545"/>
      </w:tblGrid>
      <w:tr w:rsidR="00B0074F" w:rsidRPr="006F5F41" w:rsidTr="00F73CE9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:rsidR="00B0074F" w:rsidRPr="006F5F41" w:rsidRDefault="00B0074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1667" w:type="dxa"/>
            <w:shd w:val="clear" w:color="auto" w:fill="D9D9D9"/>
          </w:tcPr>
          <w:p w:rsidR="00B0074F" w:rsidRPr="006C7300" w:rsidRDefault="00B0074F" w:rsidP="00C67434">
            <w:r w:rsidRPr="006C7300">
              <w:t>Topics to be Covered</w:t>
            </w:r>
          </w:p>
        </w:tc>
        <w:tc>
          <w:tcPr>
            <w:tcW w:w="1634" w:type="dxa"/>
            <w:shd w:val="clear" w:color="auto" w:fill="D9D9D9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4" w:type="dxa"/>
            <w:shd w:val="clear" w:color="auto" w:fill="D9D9D9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56" w:type="dxa"/>
            <w:shd w:val="clear" w:color="auto" w:fill="D9D9D9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Introduction. What is chemistry? The scientific method, the international system of Units (SI). Measurements and significant </w:t>
            </w:r>
            <w:r w:rsidRPr="006C7300">
              <w:lastRenderedPageBreak/>
              <w:t xml:space="preserve">figures.                                                                       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lastRenderedPageBreak/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3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2.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>Atoms, Molecules and Moles. Characterization of atom. The modern view of atomic structure. An introduction to the periodic table.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2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>Stoichiometry. Atomic masses. The mole concepts. Molar mass. Percentage composition of compounds. Determining the formula of a compound. Chemical equations and balancing. Calculations. Theoretical and percentage yield.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1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>Types of chemical reactions and solution stoichiometry.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3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Water, the common solvent. Strong </w:t>
            </w:r>
            <w:r w:rsidRPr="006C7300">
              <w:lastRenderedPageBreak/>
              <w:t>and weak electrolytes. The composition of solution. Types of chemical reactions. Precipitation reactions and solubility rule. Equations complete, molecular and ionic. Acid - base reactions and titration .</w:t>
            </w:r>
            <w:proofErr w:type="spellStart"/>
            <w:r w:rsidRPr="006C7300">
              <w:t>pH.</w:t>
            </w:r>
            <w:proofErr w:type="spellEnd"/>
            <w:r w:rsidRPr="006C7300">
              <w:t xml:space="preserve"> Oxidation states. Oxidizing and reducing agents. Oxidation- Reduction reactions. Balancing redox equations.</w:t>
            </w:r>
          </w:p>
        </w:tc>
        <w:tc>
          <w:tcPr>
            <w:tcW w:w="1634" w:type="dxa"/>
          </w:tcPr>
          <w:p w:rsidR="00B0074F" w:rsidRPr="006F5F41" w:rsidRDefault="00B0074F" w:rsidP="006B47D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lastRenderedPageBreak/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2 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6.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 Atomic structure and periodic table.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 1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Quantum numbers. Orbital shapes and energy. Electron spin and </w:t>
            </w:r>
            <w:proofErr w:type="spellStart"/>
            <w:r w:rsidRPr="006C7300">
              <w:t>pauli</w:t>
            </w:r>
            <w:proofErr w:type="spellEnd"/>
            <w:r w:rsidRPr="006C7300">
              <w:t xml:space="preserve"> principle. Electron configurations. Periodic trends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Merge w:val="restart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 2</w:t>
            </w:r>
          </w:p>
        </w:tc>
        <w:tc>
          <w:tcPr>
            <w:tcW w:w="1566" w:type="dxa"/>
            <w:vAlign w:val="center"/>
          </w:tcPr>
          <w:p w:rsidR="00B0074F" w:rsidRPr="006F5F41" w:rsidRDefault="00B0074F" w:rsidP="00B93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Bonding: general concepts. </w:t>
            </w:r>
            <w:r w:rsidRPr="006C7300">
              <w:lastRenderedPageBreak/>
              <w:t>(sections: 8.5 , 8.6, 8.7, 8.8 are excluded )Types of chemical bonds, electronegativity , bond polarity and dipole moments, ions : , ionic character of covalent bonds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lastRenderedPageBreak/>
              <w:t>Textbook and handouts</w:t>
            </w:r>
          </w:p>
        </w:tc>
        <w:tc>
          <w:tcPr>
            <w:tcW w:w="1604" w:type="dxa"/>
            <w:vMerge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3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9.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>Lewis structures, resonance, molecular structure: the VSEPR model.(shapes of molecules )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Merge w:val="restart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1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>Liquids and solids : intermolecular forces , the liquid state, vapor pressure of solution, factors affecting vapor pressure. Changes of states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Merge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2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Properties of solutions: solution composition and units , factors affecting solubility , the energy of solution </w:t>
            </w:r>
            <w:r w:rsidRPr="006C7300">
              <w:lastRenderedPageBreak/>
              <w:t>formation, colligative properties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lastRenderedPageBreak/>
              <w:t>Textbook and handouts</w:t>
            </w:r>
          </w:p>
        </w:tc>
        <w:tc>
          <w:tcPr>
            <w:tcW w:w="1604" w:type="dxa"/>
            <w:vMerge w:val="restart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Homework</w:t>
            </w: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3</w:t>
            </w:r>
          </w:p>
        </w:tc>
        <w:tc>
          <w:tcPr>
            <w:tcW w:w="1566" w:type="dxa"/>
            <w:vAlign w:val="center"/>
          </w:tcPr>
          <w:p w:rsidR="00B0074F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B0074F" w:rsidRPr="006F5F41" w:rsidTr="00F73CE9">
        <w:trPr>
          <w:trHeight w:val="397"/>
        </w:trPr>
        <w:tc>
          <w:tcPr>
            <w:tcW w:w="901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12.</w:t>
            </w:r>
          </w:p>
        </w:tc>
        <w:tc>
          <w:tcPr>
            <w:tcW w:w="1667" w:type="dxa"/>
          </w:tcPr>
          <w:p w:rsidR="00B0074F" w:rsidRPr="006C7300" w:rsidRDefault="00B0074F" w:rsidP="00C67434">
            <w:r w:rsidRPr="006C7300">
              <w:t xml:space="preserve">Equilibrium:  the equilibrium concepts, equilibrium Constants, Kb, </w:t>
            </w:r>
            <w:proofErr w:type="spellStart"/>
            <w:r w:rsidRPr="006C7300">
              <w:t>Kc</w:t>
            </w:r>
            <w:proofErr w:type="spellEnd"/>
            <w:r w:rsidRPr="006C7300">
              <w:t xml:space="preserve">, </w:t>
            </w:r>
            <w:proofErr w:type="spellStart"/>
            <w:r w:rsidRPr="006C7300">
              <w:t>LeChatelier,s</w:t>
            </w:r>
            <w:proofErr w:type="spellEnd"/>
            <w:r w:rsidRPr="006C7300">
              <w:t xml:space="preserve"> principle, factors affecting equilibrium</w:t>
            </w:r>
          </w:p>
        </w:tc>
        <w:tc>
          <w:tcPr>
            <w:tcW w:w="1634" w:type="dxa"/>
          </w:tcPr>
          <w:p w:rsidR="00B0074F" w:rsidRPr="006F5F41" w:rsidRDefault="00B0074F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Merge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2</w:t>
            </w:r>
          </w:p>
        </w:tc>
        <w:tc>
          <w:tcPr>
            <w:tcW w:w="1566" w:type="dxa"/>
            <w:vAlign w:val="center"/>
          </w:tcPr>
          <w:p w:rsidR="00B0074F" w:rsidRPr="006F5F41" w:rsidRDefault="00B00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F73CE9" w:rsidRPr="006F5F41" w:rsidTr="00F73CE9">
        <w:trPr>
          <w:trHeight w:val="397"/>
        </w:trPr>
        <w:tc>
          <w:tcPr>
            <w:tcW w:w="901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1667" w:type="dxa"/>
          </w:tcPr>
          <w:p w:rsidR="00F73CE9" w:rsidRPr="00B0074F" w:rsidRDefault="00B0074F" w:rsidP="00183C01">
            <w:pPr>
              <w:ind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  <w:rtl/>
              </w:rPr>
            </w:pPr>
            <w:r w:rsidRPr="006C7300">
              <w:t xml:space="preserve">Equilibrium:  the equilibrium concepts, equilibrium Constants, Kb, </w:t>
            </w:r>
            <w:proofErr w:type="spellStart"/>
            <w:r w:rsidRPr="006C7300">
              <w:t>Kc</w:t>
            </w:r>
            <w:proofErr w:type="spellEnd"/>
            <w:r w:rsidRPr="006C7300">
              <w:t xml:space="preserve">, </w:t>
            </w:r>
            <w:proofErr w:type="spellStart"/>
            <w:r w:rsidRPr="006C7300">
              <w:t>LeChatelier,s</w:t>
            </w:r>
            <w:proofErr w:type="spellEnd"/>
            <w:r w:rsidRPr="006C7300">
              <w:t xml:space="preserve"> principle, factors affecting equilibrium</w:t>
            </w:r>
          </w:p>
        </w:tc>
        <w:tc>
          <w:tcPr>
            <w:tcW w:w="1634" w:type="dxa"/>
          </w:tcPr>
          <w:p w:rsidR="00F73CE9" w:rsidRPr="006F5F41" w:rsidRDefault="00F73CE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4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A1 </w:t>
            </w:r>
          </w:p>
        </w:tc>
        <w:tc>
          <w:tcPr>
            <w:tcW w:w="1566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F73CE9" w:rsidRPr="006F5F41" w:rsidTr="00F73CE9">
        <w:trPr>
          <w:trHeight w:val="397"/>
        </w:trPr>
        <w:tc>
          <w:tcPr>
            <w:tcW w:w="901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1667" w:type="dxa"/>
          </w:tcPr>
          <w:p w:rsidR="00F73CE9" w:rsidRPr="00B0074F" w:rsidRDefault="00B0074F" w:rsidP="00183C01">
            <w:pPr>
              <w:ind w:right="-180"/>
              <w:rPr>
                <w:rFonts w:ascii="Simplified Arabic" w:hAnsi="Simplified Arabic" w:cs="Simplified Arabic"/>
                <w:spacing w:val="5"/>
                <w:kern w:val="28"/>
                <w:sz w:val="20"/>
                <w:szCs w:val="20"/>
                <w:rtl/>
              </w:rPr>
            </w:pPr>
            <w:r w:rsidRPr="006C7300">
              <w:t xml:space="preserve">Equilibrium:  the equilibrium concepts, equilibrium Constants, Kb, </w:t>
            </w:r>
            <w:proofErr w:type="spellStart"/>
            <w:r w:rsidRPr="006C7300">
              <w:t>Kc</w:t>
            </w:r>
            <w:proofErr w:type="spellEnd"/>
            <w:r w:rsidRPr="006C7300">
              <w:t xml:space="preserve">, </w:t>
            </w:r>
            <w:proofErr w:type="spellStart"/>
            <w:r w:rsidRPr="006C7300">
              <w:t>LeChatelier,s</w:t>
            </w:r>
            <w:proofErr w:type="spellEnd"/>
            <w:r w:rsidRPr="006C7300">
              <w:t xml:space="preserve"> principle, factors affecting equilibrium</w:t>
            </w:r>
          </w:p>
        </w:tc>
        <w:tc>
          <w:tcPr>
            <w:tcW w:w="1634" w:type="dxa"/>
          </w:tcPr>
          <w:p w:rsidR="00F73CE9" w:rsidRPr="006F5F41" w:rsidRDefault="00F73CE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4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56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566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F73CE9" w:rsidRPr="006F5F41" w:rsidTr="00F73CE9">
        <w:trPr>
          <w:trHeight w:val="397"/>
        </w:trPr>
        <w:tc>
          <w:tcPr>
            <w:tcW w:w="901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15.</w:t>
            </w:r>
          </w:p>
        </w:tc>
        <w:tc>
          <w:tcPr>
            <w:tcW w:w="1667" w:type="dxa"/>
          </w:tcPr>
          <w:p w:rsidR="00F73CE9" w:rsidRPr="006F5F41" w:rsidRDefault="00F73CE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Final exam </w:t>
            </w:r>
          </w:p>
        </w:tc>
        <w:tc>
          <w:tcPr>
            <w:tcW w:w="1634" w:type="dxa"/>
          </w:tcPr>
          <w:p w:rsidR="00F73CE9" w:rsidRPr="006F5F41" w:rsidRDefault="00F73CE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4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56" w:type="dxa"/>
            <w:vAlign w:val="center"/>
          </w:tcPr>
          <w:p w:rsidR="00F73CE9" w:rsidRPr="006F5F41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:rsidR="00F73CE9" w:rsidRDefault="00F73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4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6987"/>
      </w:tblGrid>
      <w:tr w:rsidR="008549C2" w:rsidRPr="006F5F41" w:rsidTr="00B0074F">
        <w:trPr>
          <w:trHeight w:val="397"/>
        </w:trPr>
        <w:tc>
          <w:tcPr>
            <w:tcW w:w="10452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lastRenderedPageBreak/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B0074F" w:rsidRPr="006F5F41" w:rsidTr="00B0074F">
        <w:trPr>
          <w:trHeight w:val="1034"/>
        </w:trPr>
        <w:tc>
          <w:tcPr>
            <w:tcW w:w="3465" w:type="dxa"/>
            <w:shd w:val="clear" w:color="auto" w:fill="D9D9D9"/>
            <w:vAlign w:val="center"/>
          </w:tcPr>
          <w:p w:rsidR="00B0074F" w:rsidRPr="006F5F41" w:rsidRDefault="00B0074F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6987" w:type="dxa"/>
          </w:tcPr>
          <w:p w:rsidR="00B0074F" w:rsidRDefault="00B0074F">
            <w:r w:rsidRPr="00C51461">
              <w:rPr>
                <w:b/>
                <w:bCs/>
              </w:rPr>
              <w:t xml:space="preserve">chemistry by S. </w:t>
            </w:r>
            <w:proofErr w:type="spellStart"/>
            <w:r w:rsidRPr="00C51461">
              <w:rPr>
                <w:b/>
                <w:bCs/>
              </w:rPr>
              <w:t>Zumdahl</w:t>
            </w:r>
            <w:proofErr w:type="spellEnd"/>
            <w:r w:rsidRPr="00C51461">
              <w:rPr>
                <w:b/>
                <w:bCs/>
              </w:rPr>
              <w:t xml:space="preserve">  4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 ., 1990 5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ed., 1997 ., 6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ed.  2003</w:t>
            </w:r>
          </w:p>
        </w:tc>
      </w:tr>
      <w:tr w:rsidR="00B0074F" w:rsidRPr="006F5F41" w:rsidTr="00B0074F">
        <w:trPr>
          <w:trHeight w:val="397"/>
        </w:trPr>
        <w:tc>
          <w:tcPr>
            <w:tcW w:w="3465" w:type="dxa"/>
            <w:shd w:val="clear" w:color="auto" w:fill="D9D9D9"/>
            <w:vAlign w:val="center"/>
          </w:tcPr>
          <w:p w:rsidR="00B0074F" w:rsidRPr="006F5F41" w:rsidRDefault="00B0074F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6987" w:type="dxa"/>
          </w:tcPr>
          <w:p w:rsidR="00B0074F" w:rsidRDefault="00B0074F">
            <w:r w:rsidRPr="00C51461">
              <w:rPr>
                <w:b/>
                <w:bCs/>
              </w:rPr>
              <w:t xml:space="preserve">chemistry by S. </w:t>
            </w:r>
            <w:proofErr w:type="spellStart"/>
            <w:r w:rsidRPr="00C51461">
              <w:rPr>
                <w:b/>
                <w:bCs/>
              </w:rPr>
              <w:t>Zumdahl</w:t>
            </w:r>
            <w:proofErr w:type="spellEnd"/>
            <w:r w:rsidRPr="00C51461">
              <w:rPr>
                <w:b/>
                <w:bCs/>
              </w:rPr>
              <w:t xml:space="preserve">  4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 ., 1990 5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ed., 1997 ., 6</w:t>
            </w:r>
            <w:r w:rsidRPr="00C51461">
              <w:rPr>
                <w:b/>
                <w:bCs/>
                <w:vertAlign w:val="superscript"/>
              </w:rPr>
              <w:t>th</w:t>
            </w:r>
            <w:r w:rsidRPr="00C51461">
              <w:rPr>
                <w:b/>
                <w:bCs/>
              </w:rPr>
              <w:t xml:space="preserve"> ed.  2003</w:t>
            </w:r>
          </w:p>
        </w:tc>
      </w:tr>
      <w:tr w:rsidR="008549C2" w:rsidRPr="006F5F41" w:rsidTr="00B0074F">
        <w:trPr>
          <w:trHeight w:val="397"/>
        </w:trPr>
        <w:tc>
          <w:tcPr>
            <w:tcW w:w="346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6987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:rsidTr="00B0074F">
        <w:trPr>
          <w:trHeight w:val="397"/>
        </w:trPr>
        <w:tc>
          <w:tcPr>
            <w:tcW w:w="346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6987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:rsidTr="00B0074F">
        <w:trPr>
          <w:trHeight w:val="397"/>
        </w:trPr>
        <w:tc>
          <w:tcPr>
            <w:tcW w:w="346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6987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lang w:bidi="ar-JO"/>
        </w:rPr>
      </w:pPr>
    </w:p>
    <w:p w:rsidR="008549C2" w:rsidRPr="00544A1C" w:rsidRDefault="00635702" w:rsidP="00544A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</w:t>
      </w:r>
      <w:r w:rsidR="00544A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lastRenderedPageBreak/>
        <w:t>Department Head:</w:t>
      </w:r>
    </w:p>
    <w:p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  <w:bookmarkStart w:id="1" w:name="_GoBack"/>
      <w:bookmarkEnd w:id="1"/>
    </w:p>
    <w:sectPr w:rsidR="008549C2" w:rsidRPr="00E719B1" w:rsidSect="00702272">
      <w:headerReference w:type="default" r:id="rId8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CD" w:rsidRDefault="00642ECD">
      <w:pPr>
        <w:spacing w:after="0" w:line="240" w:lineRule="auto"/>
      </w:pPr>
      <w:r>
        <w:separator/>
      </w:r>
    </w:p>
  </w:endnote>
  <w:endnote w:type="continuationSeparator" w:id="0">
    <w:p w:rsidR="00642ECD" w:rsidRDefault="0064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CD" w:rsidRDefault="00642ECD">
      <w:pPr>
        <w:spacing w:after="0" w:line="240" w:lineRule="auto"/>
      </w:pPr>
      <w:r>
        <w:separator/>
      </w:r>
    </w:p>
  </w:footnote>
  <w:footnote w:type="continuationSeparator" w:id="0">
    <w:p w:rsidR="00642ECD" w:rsidRDefault="0064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2" w:rsidRDefault="00702272">
    <w:pPr>
      <w:pStyle w:val="a5"/>
    </w:pPr>
    <w:r>
      <w:rPr>
        <w:noProof/>
      </w:rPr>
      <w:drawing>
        <wp:anchor distT="0" distB="0" distL="0" distR="0" simplePos="0" relativeHeight="3" behindDoc="0" locked="0" layoutInCell="1" allowOverlap="1" wp14:anchorId="14DF9284" wp14:editId="60048487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285D2030" wp14:editId="17A88F8E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8980451" wp14:editId="3AEA6713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Mutah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University</w:t>
                          </w:r>
                        </w:p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" stroked="f" strokeweight=".5pt">
              <v:textbox>
                <w:txbxContent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Mutah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University</w:t>
                    </w:r>
                  </w:p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4D8120F6" wp14:editId="6DDA6E22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1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" strokeweight="1.5pt">
              <v:stroke joinstyle="miter"/>
            </v:line>
          </w:pict>
        </mc:Fallback>
      </mc:AlternateContent>
    </w:r>
  </w:p>
  <w:p w:rsidR="008549C2" w:rsidRDefault="00854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885F55"/>
    <w:multiLevelType w:val="hybridMultilevel"/>
    <w:tmpl w:val="6468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C2342"/>
    <w:multiLevelType w:val="hybridMultilevel"/>
    <w:tmpl w:val="8E56E3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C2"/>
    <w:rsid w:val="000D20D8"/>
    <w:rsid w:val="0011318A"/>
    <w:rsid w:val="00246C55"/>
    <w:rsid w:val="00297A0D"/>
    <w:rsid w:val="002F152B"/>
    <w:rsid w:val="00373850"/>
    <w:rsid w:val="003C3A2A"/>
    <w:rsid w:val="0047350A"/>
    <w:rsid w:val="00473A57"/>
    <w:rsid w:val="00506BF8"/>
    <w:rsid w:val="00544A1C"/>
    <w:rsid w:val="0060261E"/>
    <w:rsid w:val="00635702"/>
    <w:rsid w:val="00642ECD"/>
    <w:rsid w:val="00682149"/>
    <w:rsid w:val="00695916"/>
    <w:rsid w:val="006B324C"/>
    <w:rsid w:val="006F5F41"/>
    <w:rsid w:val="00702272"/>
    <w:rsid w:val="00702A21"/>
    <w:rsid w:val="007764FB"/>
    <w:rsid w:val="0080761A"/>
    <w:rsid w:val="0083632F"/>
    <w:rsid w:val="008549C2"/>
    <w:rsid w:val="0086436A"/>
    <w:rsid w:val="00874AF5"/>
    <w:rsid w:val="008C13AE"/>
    <w:rsid w:val="00933A8F"/>
    <w:rsid w:val="00B0074F"/>
    <w:rsid w:val="00B9303C"/>
    <w:rsid w:val="00BB24DA"/>
    <w:rsid w:val="00C52955"/>
    <w:rsid w:val="00D833DD"/>
    <w:rsid w:val="00DC4672"/>
    <w:rsid w:val="00E64A9C"/>
    <w:rsid w:val="00E719B1"/>
    <w:rsid w:val="00EA4C02"/>
    <w:rsid w:val="00F21AF8"/>
    <w:rsid w:val="00F73CE9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B63940-A37A-43E4-A9D3-0D357A9F736D}"/>
</file>

<file path=customXml/itemProps2.xml><?xml version="1.0" encoding="utf-8"?>
<ds:datastoreItem xmlns:ds="http://schemas.openxmlformats.org/officeDocument/2006/customXml" ds:itemID="{624871D8-5A9D-4498-8CA9-A74079C0268E}"/>
</file>

<file path=customXml/itemProps3.xml><?xml version="1.0" encoding="utf-8"?>
<ds:datastoreItem xmlns:ds="http://schemas.openxmlformats.org/officeDocument/2006/customXml" ds:itemID="{85E82552-DB4F-4516-B9FB-3069FA164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pc</cp:lastModifiedBy>
  <cp:revision>3</cp:revision>
  <dcterms:created xsi:type="dcterms:W3CDTF">2023-12-03T20:49:00Z</dcterms:created>
  <dcterms:modified xsi:type="dcterms:W3CDTF">2023-12-03T21:10:00Z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</Properties>
</file>